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153"/>
          <w:tab w:val="right" w:pos="8306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Call-Off Schedule 5 (Pricing Details)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Note: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Schedule should be used to show further detailed pricing information, in addition to the pricing in the Order Form] </w:t>
      </w:r>
    </w:p>
    <w:p w:rsidR="00000000" w:rsidDel="00000000" w:rsidP="00000000" w:rsidRDefault="00000000" w:rsidRPr="00000000" w14:paraId="00000005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4" w:w="11909" w:orient="portrait"/>
          <w:pgMar w:bottom="1440" w:top="1440" w:left="1440" w:right="1440" w:header="709" w:footer="709"/>
          <w:pgNumType w:start="1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6834" w:w="11909" w:orient="portrait"/>
      <w:pgMar w:bottom="1440" w:top="1440" w:left="1440" w:right="1440" w:header="709" w:footer="709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imes New Roman"/>
  <w:font w:name="Calibri"/>
  <w:font w:name="Arial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Ref: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RM6284 Costs Lawyer Services 2</w:t>
      <w:tab/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  <w:t xml:space="preserve"> 1</w:t>
    </w:r>
  </w:p>
  <w:p w:rsidR="00000000" w:rsidDel="00000000" w:rsidP="00000000" w:rsidRDefault="00000000" w:rsidRPr="00000000" w14:paraId="0000001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a6a6a6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v3.1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3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4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Ref: RM3830</w:t>
    </w:r>
  </w:p>
  <w:p w:rsidR="00000000" w:rsidDel="00000000" w:rsidP="00000000" w:rsidRDefault="00000000" w:rsidRPr="00000000" w14:paraId="0000001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Calibri" w:cs="Calibri" w:eastAsia="Calibri" w:hAnsi="Calibri"/>
        <w:sz w:val="22"/>
        <w:szCs w:val="22"/>
      </w:rPr>
    </w:pPr>
    <w:r w:rsidDel="00000000" w:rsidR="00000000" w:rsidRPr="00000000">
      <w:rPr>
        <w:rFonts w:ascii="Calibri" w:cs="Calibri" w:eastAsia="Calibri" w:hAnsi="Calibri"/>
        <w:sz w:val="22"/>
        <w:szCs w:val="22"/>
        <w:rtl w:val="0"/>
      </w:rPr>
      <w:t xml:space="preserve">FM Project Version: 1.A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8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5 (Pricing Details)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A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2018</w:t>
    </w:r>
  </w:p>
  <w:p w:rsidR="00000000" w:rsidDel="00000000" w:rsidP="00000000" w:rsidRDefault="00000000" w:rsidRPr="00000000" w14:paraId="0000000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C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b w:val="1"/>
        <w:rtl w:val="0"/>
      </w:rPr>
      <w:t xml:space="preserve">Call-Off Schedule 5 (Call-Off Pricing)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b="0" l="0" r="0" t="0"/>
          <wp:wrapNone/>
          <wp:docPr descr="Crown Commercial Service" id="16" name="image1.png"/>
          <a:graphic>
            <a:graphicData uri="http://schemas.openxmlformats.org/drawingml/2006/picture">
              <pic:pic>
                <pic:nvPicPr>
                  <pic:cNvPr descr="Crown Commercial Servic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0D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Crown Copyright 2017</w:t>
    </w:r>
  </w:p>
  <w:p w:rsidR="00000000" w:rsidDel="00000000" w:rsidP="00000000" w:rsidRDefault="00000000" w:rsidRPr="00000000" w14:paraId="0000000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2"/>
        <w:szCs w:val="22"/>
        <w:lang w:val="en-GB"/>
      </w:rPr>
    </w:rPrDefault>
    <w:pPrDefault>
      <w:pPr>
        <w:spacing w:after="240"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180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288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360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43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 w:val="1"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 w:val="1"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 w:val="1"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 w:val="1"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 w:val="1"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 w:val="1"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 w:val="1"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 w:val="1"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 w:val="1"/>
    <w:pPr>
      <w:numPr>
        <w:ilvl w:val="8"/>
        <w:numId w:val="2"/>
      </w:numPr>
      <w:outlineLvl w:val="8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styleId="BodyTextIndent4" w:customStyle="1">
    <w:name w:val="Body Text Indent 4"/>
    <w:basedOn w:val="HouseStyleBase"/>
    <w:pPr>
      <w:ind w:left="2880"/>
    </w:pPr>
  </w:style>
  <w:style w:type="paragraph" w:styleId="BodyTextIndent5" w:customStyle="1">
    <w:name w:val="Body Text Indent 5"/>
    <w:basedOn w:val="HouseStyleBase"/>
    <w:pPr>
      <w:ind w:left="3600"/>
    </w:pPr>
  </w:style>
  <w:style w:type="paragraph" w:styleId="MarginText" w:customStyle="1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Indent6" w:customStyle="1">
    <w:name w:val="Body Text Indent 6"/>
    <w:basedOn w:val="HouseStyleBase"/>
    <w:pPr>
      <w:ind w:left="4320"/>
    </w:pPr>
  </w:style>
  <w:style w:type="paragraph" w:styleId="BodyTextIndent7" w:customStyle="1">
    <w:name w:val="Body Text Indent 7"/>
    <w:basedOn w:val="HouseStyleBase"/>
    <w:pPr>
      <w:ind w:left="5040"/>
    </w:pPr>
  </w:style>
  <w:style w:type="paragraph" w:styleId="SchHead" w:customStyle="1">
    <w:name w:val="SchHead"/>
    <w:basedOn w:val="HouseStyleBaseCentred"/>
    <w:next w:val="SchPart"/>
    <w:pPr>
      <w:keepNext w:val="1"/>
      <w:numPr>
        <w:numId w:val="5"/>
      </w:numPr>
      <w:jc w:val="center"/>
      <w:outlineLvl w:val="0"/>
    </w:pPr>
    <w:rPr>
      <w:b w:val="1"/>
      <w:caps w:val="1"/>
    </w:rPr>
  </w:style>
  <w:style w:type="paragraph" w:styleId="ScheduleL1" w:customStyle="1">
    <w:name w:val="Schedule L1"/>
    <w:basedOn w:val="HouseStyleBase"/>
    <w:pPr>
      <w:keepNext w:val="1"/>
      <w:numPr>
        <w:numId w:val="14"/>
      </w:numPr>
      <w:outlineLvl w:val="0"/>
    </w:pPr>
    <w:rPr>
      <w:rFonts w:ascii="Calibri" w:hAnsi="Calibri"/>
      <w:b w:val="1"/>
      <w:bCs w:val="1"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 w:val="1"/>
    <w:pPr>
      <w:spacing w:before="120"/>
    </w:pPr>
    <w:rPr>
      <w:b w:val="1"/>
    </w:rPr>
  </w:style>
  <w:style w:type="paragraph" w:styleId="Title">
    <w:name w:val="Title"/>
    <w:basedOn w:val="Normal"/>
    <w:qFormat w:val="1"/>
    <w:pPr>
      <w:spacing w:after="60" w:before="240"/>
      <w:jc w:val="center"/>
    </w:pPr>
    <w:rPr>
      <w:rFonts w:ascii="Arial" w:hAnsi="Arial"/>
      <w:b w:val="1"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styleId="HouseStyleBase" w:customStyle="1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 w:val="1"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 w:val="1"/>
      <w:sz w:val="22"/>
      <w:lang w:eastAsia="zh-CN"/>
    </w:rPr>
  </w:style>
  <w:style w:type="paragraph" w:styleId="TOC2">
    <w:name w:val="toc 2"/>
    <w:semiHidden w:val="1"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 w:val="1"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 w:val="1"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 w:val="1"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 w:val="1"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 w:val="1"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 w:val="1"/>
    <w:pPr>
      <w:tabs>
        <w:tab w:val="right" w:leader="dot" w:pos="9029"/>
      </w:tabs>
      <w:adjustRightInd w:val="0"/>
      <w:spacing w:after="120"/>
    </w:pPr>
    <w:rPr>
      <w:rFonts w:eastAsia="STZhongsong"/>
      <w:caps w:val="1"/>
      <w:sz w:val="22"/>
      <w:lang w:eastAsia="zh-CN"/>
    </w:rPr>
  </w:style>
  <w:style w:type="paragraph" w:styleId="TOC9">
    <w:name w:val="toc 9"/>
    <w:semiHidden w:val="1"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styleId="HouseStyleBaseCentred" w:customStyle="1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 w:val="1"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 w:val="1"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eading" w:customStyle="1">
    <w:name w:val="Heading"/>
    <w:basedOn w:val="HouseStyleBaseCentred"/>
    <w:next w:val="MarginText"/>
    <w:pPr>
      <w:keepNext w:val="1"/>
      <w:jc w:val="center"/>
    </w:pPr>
    <w:rPr>
      <w:b w:val="1"/>
      <w:caps w:val="1"/>
    </w:rPr>
  </w:style>
  <w:style w:type="paragraph" w:styleId="AppHead" w:customStyle="1">
    <w:name w:val="AppHead"/>
    <w:basedOn w:val="HouseStyleBaseCentred"/>
    <w:pPr>
      <w:numPr>
        <w:numId w:val="3"/>
      </w:numPr>
      <w:jc w:val="center"/>
      <w:outlineLvl w:val="0"/>
    </w:pPr>
    <w:rPr>
      <w:b w:val="1"/>
      <w:caps w:val="1"/>
    </w:rPr>
  </w:style>
  <w:style w:type="paragraph" w:styleId="RecitalNumbering" w:customStyle="1">
    <w:name w:val="Recital Numbering"/>
    <w:basedOn w:val="HouseStyleBase"/>
    <w:pPr>
      <w:numPr>
        <w:numId w:val="7"/>
      </w:numPr>
      <w:outlineLvl w:val="0"/>
    </w:pPr>
  </w:style>
  <w:style w:type="paragraph" w:styleId="DefinitionNumbering1" w:customStyle="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styleId="DefinitionNumbering2" w:customStyle="1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styleId="DefinitionNumbering3" w:customStyle="1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styleId="DefinitionNumbering4" w:customStyle="1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styleId="DefinitionNumbering5" w:customStyle="1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styleId="DefinitionNumbering6" w:customStyle="1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styleId="DefinitionNumbering7" w:customStyle="1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styleId="DefinitionNumbering8" w:customStyle="1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styleId="DefinitionNumbering9" w:customStyle="1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styleId="ListBullet1" w:customStyle="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styleId="ListBullet6" w:customStyle="1">
    <w:name w:val="List Bullet 6"/>
    <w:basedOn w:val="HouseStyleBase"/>
    <w:pPr>
      <w:numPr>
        <w:ilvl w:val="5"/>
        <w:numId w:val="6"/>
      </w:numPr>
    </w:pPr>
  </w:style>
  <w:style w:type="paragraph" w:styleId="ListBullet7" w:customStyle="1">
    <w:name w:val="List Bullet 7"/>
    <w:basedOn w:val="HouseStyleBase"/>
    <w:pPr>
      <w:numPr>
        <w:ilvl w:val="6"/>
        <w:numId w:val="6"/>
      </w:numPr>
    </w:pPr>
  </w:style>
  <w:style w:type="paragraph" w:styleId="ListBullet8" w:customStyle="1">
    <w:name w:val="List Bullet 8"/>
    <w:basedOn w:val="HouseStyleBase"/>
    <w:pPr>
      <w:numPr>
        <w:ilvl w:val="7"/>
        <w:numId w:val="6"/>
      </w:numPr>
    </w:pPr>
  </w:style>
  <w:style w:type="paragraph" w:styleId="ListBullet9" w:customStyle="1">
    <w:name w:val="List Bullet 9"/>
    <w:basedOn w:val="HouseStyleBase"/>
    <w:pPr>
      <w:numPr>
        <w:ilvl w:val="8"/>
        <w:numId w:val="6"/>
      </w:numPr>
    </w:pPr>
  </w:style>
  <w:style w:type="paragraph" w:styleId="SchPart" w:customStyle="1">
    <w:name w:val="SchPart"/>
    <w:basedOn w:val="HouseStyleBaseCentred"/>
    <w:next w:val="MarginText"/>
    <w:pPr>
      <w:keepNext w:val="1"/>
      <w:numPr>
        <w:ilvl w:val="1"/>
        <w:numId w:val="5"/>
      </w:numPr>
      <w:jc w:val="center"/>
      <w:outlineLvl w:val="1"/>
    </w:pPr>
    <w:rPr>
      <w:b w:val="1"/>
    </w:rPr>
  </w:style>
  <w:style w:type="paragraph" w:styleId="ScheduleL2" w:customStyle="1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styleId="ScheduleL3" w:customStyle="1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styleId="ScheduleL4" w:customStyle="1">
    <w:name w:val="Schedule L4"/>
    <w:basedOn w:val="HouseStyleBase"/>
    <w:pPr>
      <w:numPr>
        <w:ilvl w:val="3"/>
        <w:numId w:val="14"/>
      </w:numPr>
      <w:outlineLvl w:val="3"/>
    </w:pPr>
  </w:style>
  <w:style w:type="paragraph" w:styleId="ScheduleL5" w:customStyle="1">
    <w:name w:val="Schedule L5"/>
    <w:basedOn w:val="HouseStyleBase"/>
    <w:pPr>
      <w:numPr>
        <w:ilvl w:val="4"/>
        <w:numId w:val="14"/>
      </w:numPr>
      <w:outlineLvl w:val="4"/>
    </w:pPr>
  </w:style>
  <w:style w:type="paragraph" w:styleId="ScheduleL6" w:customStyle="1">
    <w:name w:val="Schedule L6"/>
    <w:basedOn w:val="HouseStyleBase"/>
    <w:pPr>
      <w:numPr>
        <w:ilvl w:val="5"/>
        <w:numId w:val="14"/>
      </w:numPr>
      <w:outlineLvl w:val="5"/>
    </w:pPr>
  </w:style>
  <w:style w:type="paragraph" w:styleId="ScheduleL7" w:customStyle="1">
    <w:name w:val="Schedule L7"/>
    <w:basedOn w:val="HouseStyleBase"/>
    <w:pPr>
      <w:numPr>
        <w:ilvl w:val="6"/>
        <w:numId w:val="14"/>
      </w:numPr>
      <w:outlineLvl w:val="6"/>
    </w:pPr>
  </w:style>
  <w:style w:type="paragraph" w:styleId="ScheduleL8" w:customStyle="1">
    <w:name w:val="Schedule L8"/>
    <w:basedOn w:val="HouseStyleBase"/>
    <w:pPr>
      <w:numPr>
        <w:ilvl w:val="7"/>
        <w:numId w:val="14"/>
      </w:numPr>
      <w:outlineLvl w:val="7"/>
    </w:pPr>
  </w:style>
  <w:style w:type="paragraph" w:styleId="ScheduleL9" w:customStyle="1">
    <w:name w:val="Schedule L9"/>
    <w:basedOn w:val="HouseStyleBase"/>
    <w:pPr>
      <w:numPr>
        <w:ilvl w:val="8"/>
        <w:numId w:val="14"/>
      </w:numPr>
      <w:outlineLvl w:val="8"/>
    </w:pPr>
  </w:style>
  <w:style w:type="paragraph" w:styleId="SchSection" w:customStyle="1">
    <w:name w:val="SchSection"/>
    <w:basedOn w:val="HouseStyleBaseCentred"/>
    <w:next w:val="MarginText"/>
    <w:pPr>
      <w:keepNext w:val="1"/>
      <w:numPr>
        <w:ilvl w:val="2"/>
        <w:numId w:val="5"/>
      </w:numPr>
      <w:jc w:val="center"/>
      <w:outlineLvl w:val="2"/>
    </w:pPr>
    <w:rPr>
      <w:b w:val="1"/>
    </w:rPr>
  </w:style>
  <w:style w:type="paragraph" w:styleId="Table-followingparagraph" w:customStyle="1">
    <w:name w:val="Table - following paragraph"/>
    <w:basedOn w:val="HouseStyleBase"/>
    <w:next w:val="MarginText"/>
    <w:pPr>
      <w:spacing w:after="0"/>
    </w:pPr>
  </w:style>
  <w:style w:type="paragraph" w:styleId="Table-Text" w:customStyle="1">
    <w:name w:val="Table - Text"/>
    <w:basedOn w:val="HouseStyleBase"/>
    <w:pPr>
      <w:spacing w:after="120" w:before="120"/>
      <w:jc w:val="left"/>
    </w:pPr>
  </w:style>
  <w:style w:type="paragraph" w:styleId="AppPart" w:customStyle="1">
    <w:name w:val="AppPart"/>
    <w:basedOn w:val="HouseStyleBaseCentred"/>
    <w:pPr>
      <w:numPr>
        <w:ilvl w:val="1"/>
        <w:numId w:val="3"/>
      </w:numPr>
      <w:jc w:val="center"/>
      <w:outlineLvl w:val="1"/>
    </w:pPr>
    <w:rPr>
      <w:b w:val="1"/>
    </w:rPr>
  </w:style>
  <w:style w:type="paragraph" w:styleId="RecitalNumbering2" w:customStyle="1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styleId="RecitalNumbering3" w:customStyle="1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link w:val="BalloonText"/>
    <w:rPr>
      <w:rFonts w:ascii="Tahoma" w:cs="Tahoma" w:hAnsi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 w:val="1"/>
    <w:unhideWhenUsed w:val="1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styleId="BodyText2Char" w:customStyle="1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styleId="BodyText3Char" w:customStyle="1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styleId="BodyTextChar" w:customStyle="1">
    <w:name w:val="Body Text Char"/>
    <w:link w:val="BodyText"/>
    <w:uiPriority w:val="99"/>
    <w:rPr>
      <w:sz w:val="22"/>
      <w:lang w:eastAsia="en-US"/>
    </w:rPr>
  </w:style>
  <w:style w:type="character" w:styleId="BodyTextFirstIndentChar" w:customStyle="1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styleId="HouseStyleBaseChar" w:customStyle="1">
    <w:name w:val="House Style Base Char"/>
    <w:link w:val="HouseStyleBase"/>
    <w:rPr>
      <w:rFonts w:eastAsia="STZhongsong"/>
      <w:sz w:val="22"/>
      <w:lang w:eastAsia="zh-CN"/>
    </w:rPr>
  </w:style>
  <w:style w:type="character" w:styleId="BodyTextIndentChar" w:customStyle="1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styleId="BodyTextFirstIndent2Char" w:customStyle="1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 w:val="1"/>
    <w:rPr>
      <w:b w:val="1"/>
      <w:bCs w:val="1"/>
      <w:smallCaps w:val="1"/>
      <w:spacing w:val="5"/>
    </w:rPr>
  </w:style>
  <w:style w:type="paragraph" w:styleId="Caption">
    <w:name w:val="caption"/>
    <w:basedOn w:val="Normal"/>
    <w:next w:val="Normal"/>
    <w:semiHidden w:val="1"/>
    <w:unhideWhenUsed w:val="1"/>
    <w:qFormat w:val="1"/>
    <w:rPr>
      <w:b w:val="1"/>
      <w:bCs w:val="1"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styleId="ClosingChar" w:customStyle="1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cccccc" w:val="clear"/>
    </w:tcPr>
    <w:tblStylePr w:type="firstRow">
      <w:rPr>
        <w:b w:val="1"/>
        <w:bCs w:val="1"/>
      </w:rPr>
      <w:tblPr/>
      <w:tcPr>
        <w:shd w:color="auto" w:fill="999999" w:val="clear"/>
      </w:tcPr>
    </w:tblStylePr>
    <w:tblStylePr w:type="lastRow">
      <w:rPr>
        <w:b w:val="1"/>
        <w:bCs w:val="1"/>
        <w:color w:val="000000"/>
      </w:rPr>
      <w:tblPr/>
      <w:tcPr>
        <w:shd w:color="auto" w:fill="999999" w:val="clear"/>
      </w:tcPr>
    </w:tblStylePr>
    <w:tblStylePr w:type="firstCol">
      <w:rPr>
        <w:color w:val="ffffff"/>
      </w:rPr>
      <w:tblPr/>
      <w:tcPr>
        <w:shd w:color="auto" w:fill="000000" w:val="clear"/>
      </w:tcPr>
    </w:tblStylePr>
    <w:tblStylePr w:type="lastCol">
      <w:rPr>
        <w:color w:val="ffffff"/>
      </w:rPr>
      <w:tblPr/>
      <w:tcPr>
        <w:shd w:color="auto" w:fill="000000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be5f1" w:val="clear"/>
    </w:tcPr>
    <w:tblStylePr w:type="firstRow">
      <w:rPr>
        <w:b w:val="1"/>
        <w:bCs w:val="1"/>
      </w:rPr>
      <w:tblPr/>
      <w:tcPr>
        <w:shd w:color="auto" w:fill="b8cce4" w:val="clear"/>
      </w:tcPr>
    </w:tblStylePr>
    <w:tblStylePr w:type="lastRow">
      <w:rPr>
        <w:b w:val="1"/>
        <w:bCs w:val="1"/>
        <w:color w:val="000000"/>
      </w:rPr>
      <w:tblPr/>
      <w:tcPr>
        <w:shd w:color="auto" w:fill="b8cce4" w:val="clear"/>
      </w:tcPr>
    </w:tblStylePr>
    <w:tblStylePr w:type="firstCol">
      <w:rPr>
        <w:color w:val="ffffff"/>
      </w:rPr>
      <w:tblPr/>
      <w:tcPr>
        <w:shd w:color="auto" w:fill="365f91" w:val="clear"/>
      </w:tcPr>
    </w:tblStylePr>
    <w:tblStylePr w:type="lastCol">
      <w:rPr>
        <w:color w:val="ffffff"/>
      </w:rPr>
      <w:tblPr/>
      <w:tcPr>
        <w:shd w:color="auto" w:fill="365f9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2dbdb" w:val="clear"/>
    </w:tcPr>
    <w:tblStylePr w:type="firstRow">
      <w:rPr>
        <w:b w:val="1"/>
        <w:bCs w:val="1"/>
      </w:rPr>
      <w:tblPr/>
      <w:tcPr>
        <w:shd w:color="auto" w:fill="e5b8b7" w:val="clear"/>
      </w:tcPr>
    </w:tblStylePr>
    <w:tblStylePr w:type="lastRow">
      <w:rPr>
        <w:b w:val="1"/>
        <w:bCs w:val="1"/>
        <w:color w:val="000000"/>
      </w:rPr>
      <w:tblPr/>
      <w:tcPr>
        <w:shd w:color="auto" w:fill="e5b8b7" w:val="clear"/>
      </w:tcPr>
    </w:tblStylePr>
    <w:tblStylePr w:type="firstCol">
      <w:rPr>
        <w:color w:val="ffffff"/>
      </w:rPr>
      <w:tblPr/>
      <w:tcPr>
        <w:shd w:color="auto" w:fill="943634" w:val="clear"/>
      </w:tcPr>
    </w:tblStylePr>
    <w:tblStylePr w:type="lastCol">
      <w:rPr>
        <w:color w:val="ffffff"/>
      </w:rPr>
      <w:tblPr/>
      <w:tcPr>
        <w:shd w:color="auto" w:fill="943634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af1dd" w:val="clear"/>
    </w:tcPr>
    <w:tblStylePr w:type="firstRow">
      <w:rPr>
        <w:b w:val="1"/>
        <w:bCs w:val="1"/>
      </w:rPr>
      <w:tblPr/>
      <w:tcPr>
        <w:shd w:color="auto" w:fill="d6e3bc" w:val="clear"/>
      </w:tcPr>
    </w:tblStylePr>
    <w:tblStylePr w:type="lastRow">
      <w:rPr>
        <w:b w:val="1"/>
        <w:bCs w:val="1"/>
        <w:color w:val="000000"/>
      </w:rPr>
      <w:tblPr/>
      <w:tcPr>
        <w:shd w:color="auto" w:fill="d6e3bc" w:val="clear"/>
      </w:tcPr>
    </w:tblStylePr>
    <w:tblStylePr w:type="firstCol">
      <w:rPr>
        <w:color w:val="ffffff"/>
      </w:rPr>
      <w:tblPr/>
      <w:tcPr>
        <w:shd w:color="auto" w:fill="76923c" w:val="clear"/>
      </w:tcPr>
    </w:tblStylePr>
    <w:tblStylePr w:type="lastCol">
      <w:rPr>
        <w:color w:val="ffffff"/>
      </w:rPr>
      <w:tblPr/>
      <w:tcPr>
        <w:shd w:color="auto" w:fill="76923c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5dfec" w:val="clear"/>
    </w:tcPr>
    <w:tblStylePr w:type="firstRow">
      <w:rPr>
        <w:b w:val="1"/>
        <w:bCs w:val="1"/>
      </w:rPr>
      <w:tblPr/>
      <w:tcPr>
        <w:shd w:color="auto" w:fill="ccc0d9" w:val="clear"/>
      </w:tcPr>
    </w:tblStylePr>
    <w:tblStylePr w:type="lastRow">
      <w:rPr>
        <w:b w:val="1"/>
        <w:bCs w:val="1"/>
        <w:color w:val="000000"/>
      </w:rPr>
      <w:tblPr/>
      <w:tcPr>
        <w:shd w:color="auto" w:fill="ccc0d9" w:val="clear"/>
      </w:tcPr>
    </w:tblStylePr>
    <w:tblStylePr w:type="firstCol">
      <w:rPr>
        <w:color w:val="ffffff"/>
      </w:rPr>
      <w:tblPr/>
      <w:tcPr>
        <w:shd w:color="auto" w:fill="5f497a" w:val="clear"/>
      </w:tcPr>
    </w:tblStylePr>
    <w:tblStylePr w:type="lastCol">
      <w:rPr>
        <w:color w:val="ffffff"/>
      </w:rPr>
      <w:tblPr/>
      <w:tcPr>
        <w:shd w:color="auto" w:fill="5f497a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aeef3" w:val="clear"/>
    </w:tcPr>
    <w:tblStylePr w:type="firstRow">
      <w:rPr>
        <w:b w:val="1"/>
        <w:bCs w:val="1"/>
      </w:rPr>
      <w:tblPr/>
      <w:tcPr>
        <w:shd w:color="auto" w:fill="b6dde8" w:val="clear"/>
      </w:tcPr>
    </w:tblStylePr>
    <w:tblStylePr w:type="lastRow">
      <w:rPr>
        <w:b w:val="1"/>
        <w:bCs w:val="1"/>
        <w:color w:val="000000"/>
      </w:rPr>
      <w:tblPr/>
      <w:tcPr>
        <w:shd w:color="auto" w:fill="b6dde8" w:val="clear"/>
      </w:tcPr>
    </w:tblStylePr>
    <w:tblStylePr w:type="firstCol">
      <w:rPr>
        <w:color w:val="ffffff"/>
      </w:rPr>
      <w:tblPr/>
      <w:tcPr>
        <w:shd w:color="auto" w:fill="31849b" w:val="clear"/>
      </w:tcPr>
    </w:tblStylePr>
    <w:tblStylePr w:type="lastCol">
      <w:rPr>
        <w:color w:val="ffffff"/>
      </w:rPr>
      <w:tblPr/>
      <w:tcPr>
        <w:shd w:color="auto" w:fill="31849b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de9d9" w:val="clear"/>
    </w:tcPr>
    <w:tblStylePr w:type="firstRow">
      <w:rPr>
        <w:b w:val="1"/>
        <w:bCs w:val="1"/>
      </w:rPr>
      <w:tblPr/>
      <w:tcPr>
        <w:shd w:color="auto" w:fill="fbd4b4" w:val="clear"/>
      </w:tcPr>
    </w:tblStylePr>
    <w:tblStylePr w:type="lastRow">
      <w:rPr>
        <w:b w:val="1"/>
        <w:bCs w:val="1"/>
        <w:color w:val="000000"/>
      </w:rPr>
      <w:tblPr/>
      <w:tcPr>
        <w:shd w:color="auto" w:fill="fbd4b4" w:val="clear"/>
      </w:tcPr>
    </w:tblStylePr>
    <w:tblStylePr w:type="firstCol">
      <w:rPr>
        <w:color w:val="ffffff"/>
      </w:rPr>
      <w:tblPr/>
      <w:tcPr>
        <w:shd w:color="auto" w:fill="e36c0a" w:val="clear"/>
      </w:tcPr>
    </w:tblStylePr>
    <w:tblStylePr w:type="lastCol">
      <w:rPr>
        <w:color w:val="ffffff"/>
      </w:rPr>
      <w:tblPr/>
      <w:tcPr>
        <w:shd w:color="auto" w:fill="e36c0a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6e6e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shd w:color="auto" w:fill="cccccc" w:val="clear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2f8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shd w:color="auto" w:fill="dbe5f1" w:val="clear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8eded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shd w:color="auto" w:fill="f2dbdb" w:val="clear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5f8ee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664e82" w:val="clear"/>
      </w:tcPr>
    </w:tblStylePr>
    <w:tblStylePr w:type="lastRow">
      <w:rPr>
        <w:b w:val="1"/>
        <w:bCs w:val="1"/>
        <w:color w:val="664e82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shd w:color="auto" w:fill="eaf1dd" w:val="clear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2eff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7e9c40" w:val="clear"/>
      </w:tcPr>
    </w:tblStylePr>
    <w:tblStylePr w:type="lastRow">
      <w:rPr>
        <w:b w:val="1"/>
        <w:bCs w:val="1"/>
        <w:color w:val="7e9c40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shd w:color="auto" w:fill="e5dfec" w:val="clear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6f9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f2730a" w:val="clear"/>
      </w:tcPr>
    </w:tblStylePr>
    <w:tblStylePr w:type="lastRow">
      <w:rPr>
        <w:b w:val="1"/>
        <w:bCs w:val="1"/>
        <w:color w:val="f2730a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shd w:color="auto" w:fill="daeef3" w:val="clear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ef4ec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348da5" w:val="clear"/>
      </w:tcPr>
    </w:tblStylePr>
    <w:tblStylePr w:type="lastRow">
      <w:rPr>
        <w:b w:val="1"/>
        <w:bCs w:val="1"/>
        <w:color w:val="348da5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shd w:color="auto" w:fill="fde9d9" w:val="clear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000000" w:space="0" w:sz="4" w:val="single"/>
        <w:bottom w:color="000000" w:space="0" w:sz="4" w:val="single"/>
        <w:right w:color="000000" w:space="0" w:sz="4" w:val="single"/>
        <w:insideH w:color="ffffff" w:space="0" w:sz="4" w:val="single"/>
        <w:insideV w:color="ffffff" w:space="0" w:sz="4" w:val="single"/>
      </w:tblBorders>
    </w:tblPr>
    <w:tcPr>
      <w:shd w:color="auto" w:fill="e6e6e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00000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val="single"/>
          <w:insideV w:space="0" w:sz="0" w:val="nil"/>
        </w:tcBorders>
        <w:shd w:color="auto" w:fill="00000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shd w:color="auto" w:fill="999999" w:val="clear"/>
      </w:tcPr>
    </w:tblStylePr>
    <w:tblStylePr w:type="band1Horz">
      <w:tblPr/>
      <w:tcPr>
        <w:shd w:color="auto" w:fill="80808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4f81bd" w:space="0" w:sz="4" w:val="single"/>
        <w:bottom w:color="4f81bd" w:space="0" w:sz="4" w:val="single"/>
        <w:right w:color="4f81bd" w:space="0" w:sz="4" w:val="single"/>
        <w:insideH w:color="ffffff" w:space="0" w:sz="4" w:val="single"/>
        <w:insideV w:color="ffffff" w:space="0" w:sz="4" w:val="single"/>
      </w:tblBorders>
    </w:tblPr>
    <w:tcPr>
      <w:shd w:color="auto" w:fill="edf2f8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c4c74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val="single"/>
          <w:insideV w:space="0" w:sz="0" w:val="nil"/>
        </w:tcBorders>
        <w:shd w:color="auto" w:fill="2c4c74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val="clear"/>
      </w:tcPr>
    </w:tblStylePr>
    <w:tblStylePr w:type="band1Vert">
      <w:tblPr/>
      <w:tcPr>
        <w:shd w:color="auto" w:fill="b8cce4" w:val="clear"/>
      </w:tcPr>
    </w:tblStylePr>
    <w:tblStylePr w:type="band1Horz">
      <w:tblPr/>
      <w:tcPr>
        <w:shd w:color="auto" w:fill="a7bfde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c0504d" w:space="0" w:sz="4" w:val="single"/>
        <w:bottom w:color="c0504d" w:space="0" w:sz="4" w:val="single"/>
        <w:right w:color="c0504d" w:space="0" w:sz="4" w:val="single"/>
        <w:insideH w:color="ffffff" w:space="0" w:sz="4" w:val="single"/>
        <w:insideV w:color="ffffff" w:space="0" w:sz="4" w:val="single"/>
      </w:tblBorders>
    </w:tblPr>
    <w:tcPr>
      <w:shd w:color="auto" w:fill="f8ede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772c2a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val="single"/>
          <w:insideV w:space="0" w:sz="0" w:val="nil"/>
        </w:tcBorders>
        <w:shd w:color="auto" w:fill="772c2a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val="clear"/>
      </w:tcPr>
    </w:tblStylePr>
    <w:tblStylePr w:type="band1Vert">
      <w:tblPr/>
      <w:tcPr>
        <w:shd w:color="auto" w:fill="e5b8b7" w:val="clear"/>
      </w:tcPr>
    </w:tblStylePr>
    <w:tblStylePr w:type="band1Horz">
      <w:tblPr/>
      <w:tcPr>
        <w:shd w:color="auto" w:fill="dfa7a6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color="8064a2" w:space="0" w:sz="24" w:val="single"/>
        <w:left w:color="9bbb59" w:space="0" w:sz="4" w:val="single"/>
        <w:bottom w:color="9bbb59" w:space="0" w:sz="4" w:val="single"/>
        <w:right w:color="9bbb59" w:space="0" w:sz="4" w:val="single"/>
        <w:insideH w:color="ffffff" w:space="0" w:sz="4" w:val="single"/>
        <w:insideV w:color="ffffff" w:space="0" w:sz="4" w:val="single"/>
      </w:tblBorders>
    </w:tblPr>
    <w:tcPr>
      <w:shd w:color="auto" w:fill="f5f8ee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5e753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val="single"/>
          <w:insideV w:space="0" w:sz="0" w:val="nil"/>
        </w:tcBorders>
        <w:shd w:color="auto" w:fill="5e753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val="clear"/>
      </w:tcPr>
    </w:tblStylePr>
    <w:tblStylePr w:type="band1Vert">
      <w:tblPr/>
      <w:tcPr>
        <w:shd w:color="auto" w:fill="d6e3bc" w:val="clear"/>
      </w:tcPr>
    </w:tblStylePr>
    <w:tblStylePr w:type="band1Horz">
      <w:tblPr/>
      <w:tcPr>
        <w:shd w:color="auto" w:fill="cdddac" w:val="clear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color="9bbb59" w:space="0" w:sz="24" w:val="single"/>
        <w:left w:color="8064a2" w:space="0" w:sz="4" w:val="single"/>
        <w:bottom w:color="8064a2" w:space="0" w:sz="4" w:val="single"/>
        <w:right w:color="8064a2" w:space="0" w:sz="4" w:val="single"/>
        <w:insideH w:color="ffffff" w:space="0" w:sz="4" w:val="single"/>
        <w:insideV w:color="ffffff" w:space="0" w:sz="4" w:val="single"/>
      </w:tblBorders>
    </w:tblPr>
    <w:tcPr>
      <w:shd w:color="auto" w:fill="f2eff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4c3b62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val="single"/>
          <w:insideV w:space="0" w:sz="0" w:val="nil"/>
        </w:tcBorders>
        <w:shd w:color="auto" w:fill="4c3b62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val="clear"/>
      </w:tcPr>
    </w:tblStylePr>
    <w:tblStylePr w:type="band1Vert">
      <w:tblPr/>
      <w:tcPr>
        <w:shd w:color="auto" w:fill="ccc0d9" w:val="clear"/>
      </w:tcPr>
    </w:tblStylePr>
    <w:tblStylePr w:type="band1Horz">
      <w:tblPr/>
      <w:tcPr>
        <w:shd w:color="auto" w:fill="bfb1d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color="f79646" w:space="0" w:sz="24" w:val="single"/>
        <w:left w:color="4bacc6" w:space="0" w:sz="4" w:val="single"/>
        <w:bottom w:color="4bacc6" w:space="0" w:sz="4" w:val="single"/>
        <w:right w:color="4bacc6" w:space="0" w:sz="4" w:val="single"/>
        <w:insideH w:color="ffffff" w:space="0" w:sz="4" w:val="single"/>
        <w:insideV w:color="ffffff" w:space="0" w:sz="4" w:val="single"/>
      </w:tblBorders>
    </w:tblPr>
    <w:tcPr>
      <w:shd w:color="auto" w:fill="edf6f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76a7c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val="single"/>
          <w:insideV w:space="0" w:sz="0" w:val="nil"/>
        </w:tcBorders>
        <w:shd w:color="auto" w:fill="276a7c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val="clear"/>
      </w:tcPr>
    </w:tblStylePr>
    <w:tblStylePr w:type="band1Vert">
      <w:tblPr/>
      <w:tcPr>
        <w:shd w:color="auto" w:fill="b6dde8" w:val="clear"/>
      </w:tcPr>
    </w:tblStylePr>
    <w:tblStylePr w:type="band1Horz">
      <w:tblPr/>
      <w:tcPr>
        <w:shd w:color="auto" w:fill="a5d5e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color="4bacc6" w:space="0" w:sz="24" w:val="single"/>
        <w:left w:color="f79646" w:space="0" w:sz="4" w:val="single"/>
        <w:bottom w:color="f79646" w:space="0" w:sz="4" w:val="single"/>
        <w:right w:color="f79646" w:space="0" w:sz="4" w:val="single"/>
        <w:insideH w:color="ffffff" w:space="0" w:sz="4" w:val="single"/>
        <w:insideV w:color="ffffff" w:space="0" w:sz="4" w:val="single"/>
      </w:tblBorders>
    </w:tblPr>
    <w:tcPr>
      <w:shd w:color="auto" w:fill="fef4ec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b65608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val="single"/>
          <w:insideV w:space="0" w:sz="0" w:val="nil"/>
        </w:tcBorders>
        <w:shd w:color="auto" w:fill="b65608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val="clear"/>
      </w:tcPr>
    </w:tblStylePr>
    <w:tblStylePr w:type="band1Vert">
      <w:tblPr/>
      <w:tcPr>
        <w:shd w:color="auto" w:fill="fbd4b4" w:val="clear"/>
      </w:tcPr>
    </w:tblStylePr>
    <w:tblStylePr w:type="band1Horz">
      <w:tblPr/>
      <w:tcPr>
        <w:shd w:color="auto" w:fill="fbcaa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styleId="CommentTextChar" w:customStyle="1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 w:val="1"/>
      <w:bCs w:val="1"/>
    </w:rPr>
  </w:style>
  <w:style w:type="character" w:styleId="CommentSubjectChar" w:customStyle="1">
    <w:name w:val="Comment Subject Char"/>
    <w:link w:val="CommentSubject"/>
    <w:rPr>
      <w:b w:val="1"/>
      <w:bCs w:val="1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000000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f81b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65f91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c0504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943634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9bbb5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76923c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8064a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5f497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bacc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1849b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f7964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e36c0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</w:style>
  <w:style w:type="paragraph" w:styleId="Date">
    <w:name w:val="Date"/>
    <w:basedOn w:val="Normal"/>
    <w:next w:val="Normal"/>
    <w:link w:val="DateChar"/>
  </w:style>
  <w:style w:type="character" w:styleId="DateChar" w:customStyle="1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cs="Tahoma" w:hAnsi="Tahoma"/>
      <w:sz w:val="16"/>
      <w:szCs w:val="16"/>
    </w:rPr>
  </w:style>
  <w:style w:type="character" w:styleId="DocumentMapChar" w:customStyle="1">
    <w:name w:val="Document Map Char"/>
    <w:link w:val="DocumentMap"/>
    <w:rPr>
      <w:rFonts w:ascii="Tahoma" w:cs="Tahoma" w:hAnsi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styleId="E-mailSignatureChar" w:customStyle="1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 w:val="1"/>
    <w:rPr>
      <w:i w:val="1"/>
      <w:iCs w:val="1"/>
    </w:rPr>
  </w:style>
  <w:style w:type="paragraph" w:styleId="EnvelopeAddress">
    <w:name w:val="envelope address"/>
    <w:basedOn w:val="Normal"/>
    <w:pPr>
      <w:framePr w:lines="0" w:w="7920" w:h="1980" w:hSpace="180" w:wrap="auto" w:hAnchor="page" w:xAlign="center" w:yAlign="bottom" w:hRule="exact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 w:val="1"/>
      <w:iCs w:val="1"/>
    </w:rPr>
  </w:style>
  <w:style w:type="character" w:styleId="HTMLAddressChar" w:customStyle="1">
    <w:name w:val="HTML Address Char"/>
    <w:link w:val="HTMLAddress"/>
    <w:rPr>
      <w:i w:val="1"/>
      <w:iCs w:val="1"/>
      <w:sz w:val="22"/>
      <w:lang w:eastAsia="en-US"/>
    </w:rPr>
  </w:style>
  <w:style w:type="character" w:styleId="HTMLCite">
    <w:name w:val="HTML Cite"/>
    <w:rPr>
      <w:i w:val="1"/>
      <w:iCs w:val="1"/>
    </w:rPr>
  </w:style>
  <w:style w:type="character" w:styleId="HTMLCode">
    <w:name w:val="HTML Code"/>
    <w:rPr>
      <w:rFonts w:ascii="Courier New" w:cs="Courier New" w:hAnsi="Courier New"/>
      <w:sz w:val="20"/>
      <w:szCs w:val="20"/>
    </w:rPr>
  </w:style>
  <w:style w:type="character" w:styleId="HTMLDefinition">
    <w:name w:val="HTML Definition"/>
    <w:rPr>
      <w:i w:val="1"/>
      <w:iCs w:val="1"/>
    </w:rPr>
  </w:style>
  <w:style w:type="character" w:styleId="HTMLKeyboard">
    <w:name w:val="HTML Keyboard"/>
    <w:rPr>
      <w:rFonts w:ascii="Courier New" w:cs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cs="Courier New" w:hAnsi="Courier New"/>
      <w:sz w:val="20"/>
    </w:rPr>
  </w:style>
  <w:style w:type="character" w:styleId="HTMLPreformattedChar" w:customStyle="1">
    <w:name w:val="HTML Preformatted Char"/>
    <w:link w:val="HTMLPreformatted"/>
    <w:rPr>
      <w:rFonts w:ascii="Courier New" w:cs="Courier New" w:hAnsi="Courier New"/>
      <w:lang w:eastAsia="en-US"/>
    </w:rPr>
  </w:style>
  <w:style w:type="character" w:styleId="HTMLSample">
    <w:name w:val="HTML Sample"/>
    <w:rPr>
      <w:rFonts w:ascii="Courier New" w:cs="Courier New" w:hAnsi="Courier New"/>
    </w:rPr>
  </w:style>
  <w:style w:type="character" w:styleId="HTMLTypewriter">
    <w:name w:val="HTML Typewriter"/>
    <w:rPr>
      <w:rFonts w:ascii="Courier New" w:cs="Courier New" w:hAnsi="Courier New"/>
      <w:sz w:val="20"/>
      <w:szCs w:val="20"/>
    </w:rPr>
  </w:style>
  <w:style w:type="character" w:styleId="HTMLVariable">
    <w:name w:val="HTML Variable"/>
    <w:rPr>
      <w:i w:val="1"/>
      <w:iCs w:val="1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 w:val="1"/>
    <w:pPr>
      <w:ind w:left="220" w:hanging="220"/>
    </w:pPr>
  </w:style>
  <w:style w:type="paragraph" w:styleId="Index2">
    <w:name w:val="index 2"/>
    <w:basedOn w:val="Normal"/>
    <w:next w:val="Normal"/>
    <w:autoRedefine w:val="1"/>
    <w:pPr>
      <w:ind w:left="440" w:hanging="220"/>
    </w:pPr>
  </w:style>
  <w:style w:type="paragraph" w:styleId="Index3">
    <w:name w:val="index 3"/>
    <w:basedOn w:val="Normal"/>
    <w:next w:val="Normal"/>
    <w:autoRedefine w:val="1"/>
    <w:pPr>
      <w:ind w:left="660" w:hanging="220"/>
    </w:pPr>
  </w:style>
  <w:style w:type="paragraph" w:styleId="Index4">
    <w:name w:val="index 4"/>
    <w:basedOn w:val="Normal"/>
    <w:next w:val="Normal"/>
    <w:autoRedefine w:val="1"/>
    <w:pPr>
      <w:ind w:left="880" w:hanging="220"/>
    </w:pPr>
  </w:style>
  <w:style w:type="paragraph" w:styleId="Index5">
    <w:name w:val="index 5"/>
    <w:basedOn w:val="Normal"/>
    <w:next w:val="Normal"/>
    <w:autoRedefine w:val="1"/>
    <w:pPr>
      <w:ind w:left="1100" w:hanging="220"/>
    </w:pPr>
  </w:style>
  <w:style w:type="paragraph" w:styleId="Index6">
    <w:name w:val="index 6"/>
    <w:basedOn w:val="Normal"/>
    <w:next w:val="Normal"/>
    <w:autoRedefine w:val="1"/>
    <w:pPr>
      <w:ind w:left="1320" w:hanging="220"/>
    </w:pPr>
  </w:style>
  <w:style w:type="paragraph" w:styleId="Index7">
    <w:name w:val="index 7"/>
    <w:basedOn w:val="Normal"/>
    <w:next w:val="Normal"/>
    <w:autoRedefine w:val="1"/>
    <w:pPr>
      <w:ind w:left="1540" w:hanging="220"/>
    </w:pPr>
  </w:style>
  <w:style w:type="paragraph" w:styleId="Index8">
    <w:name w:val="index 8"/>
    <w:basedOn w:val="Normal"/>
    <w:next w:val="Normal"/>
    <w:autoRedefine w:val="1"/>
    <w:pPr>
      <w:ind w:left="1760" w:hanging="220"/>
    </w:pPr>
  </w:style>
  <w:style w:type="paragraph" w:styleId="Index9">
    <w:name w:val="index 9"/>
    <w:basedOn w:val="Normal"/>
    <w:next w:val="Normal"/>
    <w:autoRedefine w:val="1"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 w:val="1"/>
      <w:bCs w:val="1"/>
    </w:rPr>
  </w:style>
  <w:style w:type="character" w:styleId="IntenseEmphasis">
    <w:name w:val="Intense Emphasis"/>
    <w:uiPriority w:val="21"/>
    <w:qFormat w:val="1"/>
    <w:rPr>
      <w:b w:val="1"/>
      <w:bCs w:val="1"/>
      <w:i w:val="1"/>
      <w:iCs w:val="1"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pPr>
      <w:pBdr>
        <w:bottom w:color="4f81bd" w:space="4" w:sz="4" w:val="single"/>
      </w:pBdr>
      <w:spacing w:after="280" w:before="200"/>
      <w:ind w:left="936" w:right="936"/>
    </w:pPr>
    <w:rPr>
      <w:b w:val="1"/>
      <w:bCs w:val="1"/>
      <w:i w:val="1"/>
      <w:iCs w:val="1"/>
      <w:color w:val="4f81bd"/>
    </w:rPr>
  </w:style>
  <w:style w:type="character" w:styleId="IntenseQuoteChar" w:customStyle="1">
    <w:name w:val="Intense Quote Char"/>
    <w:link w:val="IntenseQuote"/>
    <w:uiPriority w:val="30"/>
    <w:rPr>
      <w:b w:val="1"/>
      <w:bCs w:val="1"/>
      <w:i w:val="1"/>
      <w:iCs w:val="1"/>
      <w:color w:val="4f81bd"/>
      <w:sz w:val="22"/>
      <w:lang w:eastAsia="en-US"/>
    </w:rPr>
  </w:style>
  <w:style w:type="character" w:styleId="IntenseReference">
    <w:name w:val="Intense Reference"/>
    <w:uiPriority w:val="32"/>
    <w:qFormat w:val="1"/>
    <w:rPr>
      <w:b w:val="1"/>
      <w:bCs w:val="1"/>
      <w:smallCaps w:val="1"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1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  <w:shd w:color="auto" w:fill="c0c0c0" w:val="clear"/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  <w:shd w:color="auto" w:fill="c0c0c0" w:val="clear"/>
      </w:tcPr>
    </w:tblStylePr>
    <w:tblStylePr w:type="band2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1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  <w:shd w:color="auto" w:fill="d3dfee" w:val="clear"/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  <w:shd w:color="auto" w:fill="d3dfee" w:val="clear"/>
      </w:tcPr>
    </w:tblStylePr>
    <w:tblStylePr w:type="band2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1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  <w:shd w:color="auto" w:fill="efd3d2" w:val="clear"/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  <w:shd w:color="auto" w:fill="efd3d2" w:val="clear"/>
      </w:tcPr>
    </w:tblStylePr>
    <w:tblStylePr w:type="band2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1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  <w:shd w:color="auto" w:fill="e6eed5" w:val="clear"/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  <w:shd w:color="auto" w:fill="e6eed5" w:val="clear"/>
      </w:tcPr>
    </w:tblStylePr>
    <w:tblStylePr w:type="band2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1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  <w:shd w:color="auto" w:fill="dfd8e8" w:val="clear"/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  <w:shd w:color="auto" w:fill="dfd8e8" w:val="clear"/>
      </w:tcPr>
    </w:tblStylePr>
    <w:tblStylePr w:type="band2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1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  <w:shd w:color="auto" w:fill="d2eaf1" w:val="clear"/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  <w:shd w:color="auto" w:fill="d2eaf1" w:val="clear"/>
      </w:tcPr>
    </w:tblStylePr>
    <w:tblStylePr w:type="band2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1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  <w:shd w:color="auto" w:fill="fde4d0" w:val="clear"/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  <w:shd w:color="auto" w:fill="fde4d0" w:val="clear"/>
      </w:tcPr>
    </w:tblStylePr>
    <w:tblStylePr w:type="band2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 w:val="1"/>
    </w:pPr>
  </w:style>
  <w:style w:type="paragraph" w:styleId="List2">
    <w:name w:val="List 2"/>
    <w:basedOn w:val="Normal"/>
    <w:pPr>
      <w:ind w:left="566" w:hanging="283"/>
      <w:contextualSpacing w:val="1"/>
    </w:pPr>
  </w:style>
  <w:style w:type="paragraph" w:styleId="List3">
    <w:name w:val="List 3"/>
    <w:basedOn w:val="Normal"/>
    <w:pPr>
      <w:ind w:left="849" w:hanging="283"/>
      <w:contextualSpacing w:val="1"/>
    </w:pPr>
  </w:style>
  <w:style w:type="paragraph" w:styleId="List4">
    <w:name w:val="List 4"/>
    <w:basedOn w:val="Normal"/>
    <w:pPr>
      <w:ind w:left="1132" w:hanging="283"/>
      <w:contextualSpacing w:val="1"/>
    </w:pPr>
  </w:style>
  <w:style w:type="paragraph" w:styleId="List5">
    <w:name w:val="List 5"/>
    <w:basedOn w:val="Normal"/>
    <w:pPr>
      <w:ind w:left="1415" w:hanging="283"/>
      <w:contextualSpacing w:val="1"/>
    </w:pPr>
  </w:style>
  <w:style w:type="paragraph" w:styleId="ListContinue">
    <w:name w:val="List Continue"/>
    <w:basedOn w:val="Normal"/>
    <w:pPr>
      <w:spacing w:after="120"/>
      <w:ind w:left="283"/>
      <w:contextualSpacing w:val="1"/>
    </w:pPr>
  </w:style>
  <w:style w:type="paragraph" w:styleId="ListContinue2">
    <w:name w:val="List Continue 2"/>
    <w:basedOn w:val="Normal"/>
    <w:pPr>
      <w:spacing w:after="120"/>
      <w:ind w:left="566"/>
      <w:contextualSpacing w:val="1"/>
    </w:pPr>
  </w:style>
  <w:style w:type="paragraph" w:styleId="ListContinue3">
    <w:name w:val="List Continue 3"/>
    <w:basedOn w:val="Normal"/>
    <w:pPr>
      <w:spacing w:after="120"/>
      <w:ind w:left="849"/>
      <w:contextualSpacing w:val="1"/>
    </w:pPr>
  </w:style>
  <w:style w:type="paragraph" w:styleId="ListContinue4">
    <w:name w:val="List Continue 4"/>
    <w:basedOn w:val="Normal"/>
    <w:pPr>
      <w:spacing w:after="120"/>
      <w:ind w:left="1132"/>
      <w:contextualSpacing w:val="1"/>
    </w:pPr>
  </w:style>
  <w:style w:type="paragraph" w:styleId="ListContinue5">
    <w:name w:val="List Continue 5"/>
    <w:basedOn w:val="Normal"/>
    <w:pPr>
      <w:spacing w:after="120"/>
      <w:ind w:left="1415"/>
      <w:contextualSpacing w:val="1"/>
    </w:pPr>
  </w:style>
  <w:style w:type="paragraph" w:styleId="ListNumber">
    <w:name w:val="List Number"/>
    <w:basedOn w:val="Normal"/>
    <w:pPr>
      <w:numPr>
        <w:numId w:val="9"/>
      </w:numPr>
      <w:contextualSpacing w:val="1"/>
    </w:pPr>
  </w:style>
  <w:style w:type="paragraph" w:styleId="ListNumber2">
    <w:name w:val="List Number 2"/>
    <w:basedOn w:val="Normal"/>
    <w:pPr>
      <w:numPr>
        <w:numId w:val="10"/>
      </w:numPr>
      <w:contextualSpacing w:val="1"/>
    </w:pPr>
  </w:style>
  <w:style w:type="paragraph" w:styleId="ListNumber3">
    <w:name w:val="List Number 3"/>
    <w:basedOn w:val="Normal"/>
    <w:pPr>
      <w:numPr>
        <w:numId w:val="11"/>
      </w:numPr>
      <w:contextualSpacing w:val="1"/>
    </w:pPr>
  </w:style>
  <w:style w:type="paragraph" w:styleId="ListNumber4">
    <w:name w:val="List Number 4"/>
    <w:basedOn w:val="Normal"/>
    <w:pPr>
      <w:numPr>
        <w:numId w:val="12"/>
      </w:numPr>
      <w:contextualSpacing w:val="1"/>
    </w:pPr>
  </w:style>
  <w:style w:type="paragraph" w:styleId="ListNumber5">
    <w:name w:val="List Number 5"/>
    <w:basedOn w:val="Normal"/>
    <w:pPr>
      <w:numPr>
        <w:numId w:val="13"/>
      </w:numPr>
      <w:contextualSpacing w:val="1"/>
    </w:pPr>
  </w:style>
  <w:style w:type="paragraph" w:styleId="ListParagraph">
    <w:name w:val="List Paragraph"/>
    <w:basedOn w:val="Normal"/>
    <w:uiPriority w:val="99"/>
    <w:qFormat w:val="1"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cs="Courier New" w:hAnsi="Courier New"/>
      <w:lang w:eastAsia="en-US"/>
    </w:rPr>
  </w:style>
  <w:style w:type="character" w:styleId="MacroTextChar" w:customStyle="1">
    <w:name w:val="Macro Text Char"/>
    <w:link w:val="MacroText"/>
    <w:rPr>
      <w:rFonts w:ascii="Courier New" w:cs="Courier New" w:hAnsi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  <w:insideV w:color="404040" w:space="0" w:sz="8" w:val="single"/>
      </w:tblBorders>
    </w:tblPr>
    <w:tcPr>
      <w:shd w:color="auto" w:fill="c0c0c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  <w:insideV w:color="7ba0cd" w:space="0" w:sz="8" w:val="single"/>
      </w:tblBorders>
    </w:tblPr>
    <w:tcPr>
      <w:shd w:color="auto" w:fill="d3dfee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  <w:insideV w:color="cf7b79" w:space="0" w:sz="8" w:val="single"/>
      </w:tblBorders>
    </w:tblPr>
    <w:tcPr>
      <w:shd w:color="auto" w:fill="efd3d2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  <w:insideV w:color="b3cc82" w:space="0" w:sz="8" w:val="single"/>
      </w:tblBorders>
    </w:tblPr>
    <w:tcPr>
      <w:shd w:color="auto" w:fill="e6eed5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  <w:insideV w:color="9f8ab9" w:space="0" w:sz="8" w:val="single"/>
      </w:tblBorders>
    </w:tblPr>
    <w:tcPr>
      <w:shd w:color="auto" w:fill="dfd8e8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  <w:insideV w:color="78c0d4" w:space="0" w:sz="8" w:val="single"/>
      </w:tblBorders>
    </w:tblPr>
    <w:tcPr>
      <w:shd w:color="auto" w:fill="d2eaf1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  <w:insideV w:color="f9b074" w:space="0" w:sz="8" w:val="single"/>
      </w:tblBorders>
    </w:tblPr>
    <w:tcPr>
      <w:shd w:color="auto" w:fill="fde4d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cPr>
      <w:shd w:color="auto" w:fill="c0c0c0" w:val="clear"/>
    </w:tcPr>
    <w:tblStylePr w:type="firstRow">
      <w:rPr>
        <w:b w:val="1"/>
        <w:bCs w:val="1"/>
        <w:color w:val="000000"/>
      </w:rPr>
      <w:tblPr/>
      <w:tcPr>
        <w:shd w:color="auto" w:fill="e6e6e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tcBorders>
          <w:insideH w:color="000000" w:space="0" w:sz="6" w:val="single"/>
          <w:insideV w:color="000000" w:space="0" w:sz="6" w:val="single"/>
        </w:tcBorders>
        <w:shd w:color="auto" w:fill="80808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cPr>
      <w:shd w:color="auto" w:fill="d3dfee" w:val="clear"/>
    </w:tcPr>
    <w:tblStylePr w:type="firstRow">
      <w:rPr>
        <w:b w:val="1"/>
        <w:bCs w:val="1"/>
        <w:color w:val="000000"/>
      </w:rPr>
      <w:tblPr/>
      <w:tcPr>
        <w:shd w:color="auto" w:fill="edf2f8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tcBorders>
          <w:insideH w:color="4f81bd" w:space="0" w:sz="6" w:val="single"/>
          <w:insideV w:color="4f81bd" w:space="0" w:sz="6" w:val="single"/>
        </w:tcBorders>
        <w:shd w:color="auto" w:fill="a7bfde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cPr>
      <w:shd w:color="auto" w:fill="efd3d2" w:val="clear"/>
    </w:tcPr>
    <w:tblStylePr w:type="firstRow">
      <w:rPr>
        <w:b w:val="1"/>
        <w:bCs w:val="1"/>
        <w:color w:val="000000"/>
      </w:rPr>
      <w:tblPr/>
      <w:tcPr>
        <w:shd w:color="auto" w:fill="f8eded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tcBorders>
          <w:insideH w:color="c0504d" w:space="0" w:sz="6" w:val="single"/>
          <w:insideV w:color="c0504d" w:space="0" w:sz="6" w:val="single"/>
        </w:tcBorders>
        <w:shd w:color="auto" w:fill="dfa7a6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cPr>
      <w:shd w:color="auto" w:fill="e6eed5" w:val="clear"/>
    </w:tcPr>
    <w:tblStylePr w:type="firstRow">
      <w:rPr>
        <w:b w:val="1"/>
        <w:bCs w:val="1"/>
        <w:color w:val="000000"/>
      </w:rPr>
      <w:tblPr/>
      <w:tcPr>
        <w:shd w:color="auto" w:fill="f5f8ee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tcBorders>
          <w:insideH w:color="9bbb59" w:space="0" w:sz="6" w:val="single"/>
          <w:insideV w:color="9bbb59" w:space="0" w:sz="6" w:val="single"/>
        </w:tcBorders>
        <w:shd w:color="auto" w:fill="cdddac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cPr>
      <w:shd w:color="auto" w:fill="dfd8e8" w:val="clear"/>
    </w:tcPr>
    <w:tblStylePr w:type="firstRow">
      <w:rPr>
        <w:b w:val="1"/>
        <w:bCs w:val="1"/>
        <w:color w:val="000000"/>
      </w:rPr>
      <w:tblPr/>
      <w:tcPr>
        <w:shd w:color="auto" w:fill="f2eff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tcBorders>
          <w:insideH w:color="8064a2" w:space="0" w:sz="6" w:val="single"/>
          <w:insideV w:color="8064a2" w:space="0" w:sz="6" w:val="single"/>
        </w:tcBorders>
        <w:shd w:color="auto" w:fill="bfb1d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cPr>
      <w:shd w:color="auto" w:fill="d2eaf1" w:val="clear"/>
    </w:tcPr>
    <w:tblStylePr w:type="firstRow">
      <w:rPr>
        <w:b w:val="1"/>
        <w:bCs w:val="1"/>
        <w:color w:val="000000"/>
      </w:rPr>
      <w:tblPr/>
      <w:tcPr>
        <w:shd w:color="auto" w:fill="edf6f9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tcBorders>
          <w:insideH w:color="4bacc6" w:space="0" w:sz="6" w:val="single"/>
          <w:insideV w:color="4bacc6" w:space="0" w:sz="6" w:val="single"/>
        </w:tcBorders>
        <w:shd w:color="auto" w:fill="a5d5e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cPr>
      <w:shd w:color="auto" w:fill="fde4d0" w:val="clear"/>
    </w:tcPr>
    <w:tblStylePr w:type="firstRow">
      <w:rPr>
        <w:b w:val="1"/>
        <w:bCs w:val="1"/>
        <w:color w:val="000000"/>
      </w:rPr>
      <w:tblPr/>
      <w:tcPr>
        <w:shd w:color="auto" w:fill="fef4ec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tcBorders>
          <w:insideH w:color="f79646" w:space="0" w:sz="6" w:val="single"/>
          <w:insideV w:color="f79646" w:space="0" w:sz="6" w:val="single"/>
        </w:tcBorders>
        <w:shd w:color="auto" w:fill="fbcaa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c0c0c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80808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808080" w:val="clear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3dfee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7bfde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7bfde" w:val="clear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fd3d2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dfa7a6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dfa7a6" w:val="clear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6eed5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cdddac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cdddac" w:val="clear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fd8e8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bfb1d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bfb1d0" w:val="clear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2eaf1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5d5e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5d5e2" w:val="clear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fde4d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fbcaa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fbcaa2" w:val="clear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000000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band1Vert">
      <w:tblPr/>
      <w:tcPr>
        <w:shd w:color="auto" w:fill="c0c0c0" w:val="clear"/>
      </w:tcPr>
    </w:tblStylePr>
    <w:tblStylePr w:type="band1Horz">
      <w:tblPr/>
      <w:tcPr>
        <w:shd w:color="auto" w:fill="c0c0c0" w:val="clear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f81b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band1Vert">
      <w:tblPr/>
      <w:tcPr>
        <w:shd w:color="auto" w:fill="d3dfee" w:val="clear"/>
      </w:tcPr>
    </w:tblStylePr>
    <w:tblStylePr w:type="band1Horz">
      <w:tblPr/>
      <w:tcPr>
        <w:shd w:color="auto" w:fill="d3dfee" w:val="clear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c0504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band1Vert">
      <w:tblPr/>
      <w:tcPr>
        <w:shd w:color="auto" w:fill="efd3d2" w:val="clear"/>
      </w:tcPr>
    </w:tblStylePr>
    <w:tblStylePr w:type="band1Horz">
      <w:tblPr/>
      <w:tcPr>
        <w:shd w:color="auto" w:fill="efd3d2" w:val="clear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9bbb59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band1Vert">
      <w:tblPr/>
      <w:tcPr>
        <w:shd w:color="auto" w:fill="e6eed5" w:val="clear"/>
      </w:tcPr>
    </w:tblStylePr>
    <w:tblStylePr w:type="band1Horz">
      <w:tblPr/>
      <w:tcPr>
        <w:shd w:color="auto" w:fill="e6eed5" w:val="clear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8064a2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band1Vert">
      <w:tblPr/>
      <w:tcPr>
        <w:shd w:color="auto" w:fill="dfd8e8" w:val="clear"/>
      </w:tcPr>
    </w:tblStylePr>
    <w:tblStylePr w:type="band1Horz">
      <w:tblPr/>
      <w:tcPr>
        <w:shd w:color="auto" w:fill="dfd8e8" w:val="clear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bacc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band1Vert">
      <w:tblPr/>
      <w:tcPr>
        <w:shd w:color="auto" w:fill="d2eaf1" w:val="clear"/>
      </w:tcPr>
    </w:tblStylePr>
    <w:tblStylePr w:type="band1Horz">
      <w:tblPr/>
      <w:tcPr>
        <w:shd w:color="auto" w:fill="d2eaf1" w:val="clear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f7964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band1Vert">
      <w:tblPr/>
      <w:tcPr>
        <w:shd w:color="auto" w:fill="fde4d0" w:val="clear"/>
      </w:tcPr>
    </w:tblStylePr>
    <w:tblStylePr w:type="band1Horz">
      <w:tblPr/>
      <w:tcPr>
        <w:shd w:color="auto" w:fill="fde4d0" w:val="clear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000000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000000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f81b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f81b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c0504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c0504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9bbb59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9bbb59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8064a2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8064a2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bacc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bacc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f7964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f7964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404040" w:space="0" w:sz="8" w:val="sing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val="doub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ba0cd" w:space="0" w:sz="8" w:val="sing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val="doub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cf7b79" w:space="0" w:sz="8" w:val="sing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val="doub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b3cc82" w:space="0" w:sz="8" w:val="sing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val="doub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9f8ab9" w:space="0" w:sz="8" w:val="sing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val="doub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8c0d4" w:space="0" w:sz="8" w:val="sing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val="doub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f9b074" w:space="0" w:sz="8" w:val="sing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val="doub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left="1134" w:hanging="1134"/>
    </w:pPr>
    <w:rPr>
      <w:rFonts w:ascii="Cambria" w:hAnsi="Cambria"/>
      <w:sz w:val="24"/>
      <w:szCs w:val="24"/>
    </w:rPr>
  </w:style>
  <w:style w:type="character" w:styleId="MessageHeaderChar" w:customStyle="1">
    <w:name w:val="Message Header Char"/>
    <w:link w:val="MessageHeader"/>
    <w:rPr>
      <w:rFonts w:ascii="Cambria" w:cs="Times New Roman" w:eastAsia="Times New Roman" w:hAnsi="Cambria"/>
      <w:sz w:val="24"/>
      <w:szCs w:val="24"/>
      <w:shd w:color="auto" w:fill="auto" w:val="pct20"/>
      <w:lang w:eastAsia="en-US"/>
    </w:rPr>
  </w:style>
  <w:style w:type="paragraph" w:styleId="NoSpacing">
    <w:name w:val="No Spacing"/>
    <w:uiPriority w:val="1"/>
    <w:qFormat w:val="1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styleId="NoteHeadingChar" w:customStyle="1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 w:val="1"/>
    <w:rPr>
      <w:color w:val="808080"/>
    </w:rPr>
  </w:style>
  <w:style w:type="paragraph" w:styleId="PlainText">
    <w:name w:val="Plain Text"/>
    <w:basedOn w:val="Normal"/>
    <w:link w:val="PlainTextChar"/>
    <w:rPr>
      <w:rFonts w:ascii="Courier New" w:cs="Courier New" w:hAnsi="Courier New"/>
      <w:sz w:val="20"/>
    </w:rPr>
  </w:style>
  <w:style w:type="character" w:styleId="PlainTextChar" w:customStyle="1">
    <w:name w:val="Plain Text Char"/>
    <w:link w:val="PlainText"/>
    <w:rPr>
      <w:rFonts w:ascii="Courier New" w:cs="Courier New" w:hAnsi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 w:val="1"/>
    <w:rPr>
      <w:i w:val="1"/>
      <w:iCs w:val="1"/>
      <w:color w:val="000000"/>
    </w:rPr>
  </w:style>
  <w:style w:type="character" w:styleId="QuoteChar" w:customStyle="1">
    <w:name w:val="Quote Char"/>
    <w:link w:val="Quote"/>
    <w:uiPriority w:val="29"/>
    <w:rPr>
      <w:i w:val="1"/>
      <w:iCs w:val="1"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styleId="SalutationChar" w:customStyle="1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styleId="SignatureChar" w:customStyle="1">
    <w:name w:val="Signature Char"/>
    <w:link w:val="Signature"/>
    <w:rPr>
      <w:sz w:val="22"/>
      <w:lang w:eastAsia="en-US"/>
    </w:rPr>
  </w:style>
  <w:style w:type="character" w:styleId="Strong">
    <w:name w:val="Strong"/>
    <w:qFormat w:val="1"/>
    <w:rPr>
      <w:b w:val="1"/>
      <w:bCs w:val="1"/>
    </w:rPr>
  </w:style>
  <w:style w:type="paragraph" w:styleId="Subtitle">
    <w:name w:val="Subtitle"/>
    <w:basedOn w:val="Normal"/>
    <w:next w:val="Normal"/>
    <w:link w:val="SubtitleChar"/>
    <w:qFormat w:val="1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styleId="SubtitleChar" w:customStyle="1">
    <w:name w:val="Subtitle Char"/>
    <w:link w:val="Subtitle"/>
    <w:rPr>
      <w:rFonts w:ascii="Cambria" w:cs="Times New Roman" w:eastAsia="Times New Roman" w:hAnsi="Cambria"/>
      <w:sz w:val="24"/>
      <w:szCs w:val="24"/>
      <w:lang w:eastAsia="en-US"/>
    </w:rPr>
  </w:style>
  <w:style w:type="character" w:styleId="SubtleEmphasis">
    <w:name w:val="Subtle Emphasis"/>
    <w:uiPriority w:val="19"/>
    <w:qFormat w:val="1"/>
    <w:rPr>
      <w:i w:val="1"/>
      <w:iCs w:val="1"/>
      <w:color w:val="808080"/>
    </w:rPr>
  </w:style>
  <w:style w:type="character" w:styleId="SubtleReference">
    <w:name w:val="Subtle Reference"/>
    <w:uiPriority w:val="31"/>
    <w:qFormat w:val="1"/>
    <w:rPr>
      <w:smallCaps w:val="1"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color="c0c0c0" w:fill="ffffff" w:val="solid"/>
    </w:tcPr>
    <w:tblStylePr w:type="firstRow">
      <w:rPr>
        <w:b w:val="1"/>
        <w:bCs w:val="1"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color="c0c0c0" w:fill="ffffff" w:val="solid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 w:val="1"/>
        <w:bCs w:val="1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 w:val="1"/>
        <w:bCs w:val="1"/>
        <w:i w:val="1"/>
        <w:iCs w:val="1"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color="808080" w:space="0" w:sz="12" w:val="single"/>
      </w:tblBorders>
    </w:tblPr>
    <w:tblStylePr w:type="firstRow">
      <w:rPr>
        <w:b w:val="1"/>
        <w:b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 w:val="1"/>
        <w:iCs w:val="1"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 w:val="1"/>
        <w:bCs w:val="1"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 w:val="1"/>
        <w:bCs w:val="1"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pPr>
      <w:keepNext w:val="1"/>
      <w:numPr>
        <w:numId w:val="0"/>
      </w:numPr>
      <w:overflowPunct w:val="0"/>
      <w:autoSpaceDE w:val="0"/>
      <w:autoSpaceDN w:val="0"/>
      <w:spacing w:after="60" w:before="240" w:line="360" w:lineRule="auto"/>
      <w:textAlignment w:val="baseline"/>
      <w:outlineLvl w:val="9"/>
    </w:pPr>
    <w:rPr>
      <w:rFonts w:ascii="Cambria" w:eastAsia="Times New Roman" w:hAnsi="Cambria"/>
      <w:b w:val="1"/>
      <w:bCs w:val="1"/>
      <w:kern w:val="32"/>
      <w:sz w:val="32"/>
      <w:szCs w:val="32"/>
      <w:lang w:eastAsia="en-US"/>
    </w:rPr>
  </w:style>
  <w:style w:type="character" w:styleId="Heading1Char" w:customStyle="1">
    <w:name w:val="Heading 1 Char"/>
    <w:link w:val="Heading1"/>
    <w:uiPriority w:val="9"/>
    <w:rPr>
      <w:rFonts w:eastAsia="STZhongsong"/>
      <w:sz w:val="22"/>
      <w:lang w:eastAsia="zh-CN"/>
    </w:rPr>
  </w:style>
  <w:style w:type="character" w:styleId="Heading2Char" w:customStyle="1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styleId="Heading3Char" w:customStyle="1">
    <w:name w:val="Heading 3 Char"/>
    <w:link w:val="Heading3"/>
    <w:uiPriority w:val="9"/>
    <w:rPr>
      <w:rFonts w:eastAsia="STZhongsong"/>
      <w:sz w:val="22"/>
      <w:lang w:eastAsia="zh-CN"/>
    </w:rPr>
  </w:style>
  <w:style w:type="character" w:styleId="Heading4Char" w:customStyle="1">
    <w:name w:val="Heading 4 Char"/>
    <w:link w:val="Heading4"/>
    <w:uiPriority w:val="9"/>
    <w:rPr>
      <w:rFonts w:eastAsia="STZhongsong"/>
      <w:sz w:val="22"/>
      <w:lang w:eastAsia="zh-CN"/>
    </w:rPr>
  </w:style>
  <w:style w:type="character" w:styleId="Heading5Char" w:customStyle="1">
    <w:name w:val="Heading 5 Char"/>
    <w:link w:val="Heading5"/>
    <w:uiPriority w:val="9"/>
    <w:locked w:val="1"/>
    <w:rPr>
      <w:rFonts w:eastAsia="STZhongsong"/>
      <w:sz w:val="22"/>
      <w:lang w:eastAsia="zh-CN"/>
    </w:rPr>
  </w:style>
  <w:style w:type="character" w:styleId="MarginTextChar" w:customStyle="1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styleId="BodyTextIndent2Char" w:customStyle="1">
    <w:name w:val="Body Text Indent 2 Char"/>
    <w:link w:val="BodyTextIndent2"/>
    <w:rPr>
      <w:rFonts w:eastAsia="STZhongsong"/>
      <w:sz w:val="22"/>
      <w:lang w:eastAsia="zh-CN"/>
    </w:rPr>
  </w:style>
  <w:style w:type="paragraph" w:styleId="PartDes" w:customStyle="1">
    <w:name w:val="PartDes"/>
    <w:basedOn w:val="Normal"/>
    <w:qFormat w:val="1"/>
    <w:pPr>
      <w:overflowPunct w:val="1"/>
      <w:autoSpaceDE w:val="1"/>
      <w:autoSpaceDN w:val="1"/>
      <w:adjustRightInd w:val="1"/>
      <w:spacing w:after="120" w:before="120" w:line="240" w:lineRule="auto"/>
      <w:jc w:val="center"/>
      <w:textAlignment w:val="auto"/>
    </w:pPr>
    <w:rPr>
      <w:rFonts w:ascii="Trebuchet MS" w:eastAsia="Trebuchet MS" w:hAnsi="Trebuchet MS"/>
      <w:b w:val="1"/>
      <w:bCs w:val="1"/>
      <w:szCs w:val="22"/>
    </w:rPr>
  </w:style>
  <w:style w:type="paragraph" w:styleId="TableNormal1" w:customStyle="1">
    <w:name w:val="Table Normal1"/>
    <w:basedOn w:val="Normal"/>
    <w:pPr>
      <w:overflowPunct w:val="1"/>
      <w:autoSpaceDE w:val="1"/>
      <w:autoSpaceDN w:val="1"/>
      <w:adjustRightInd w:val="1"/>
      <w:spacing w:after="120" w:before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styleId="Heading2-NotBoldNotUnderlined" w:customStyle="1">
    <w:name w:val="Heading 2 - Not Bold Not Underlined"/>
    <w:basedOn w:val="Heading2"/>
    <w:uiPriority w:val="3"/>
    <w:qFormat w:val="1"/>
    <w:pPr>
      <w:numPr>
        <w:numId w:val="0"/>
      </w:numPr>
      <w:adjustRightInd w:val="1"/>
      <w:spacing w:after="200"/>
      <w:ind w:left="1582" w:hanging="720"/>
    </w:pPr>
    <w:rPr>
      <w:rFonts w:ascii="Arial" w:cs="Arial" w:eastAsia="Calibri" w:hAnsi="Arial"/>
      <w:sz w:val="20"/>
      <w:lang w:eastAsia="en-US"/>
    </w:rPr>
  </w:style>
  <w:style w:type="paragraph" w:styleId="Body2" w:customStyle="1">
    <w:name w:val="Body2"/>
    <w:basedOn w:val="Normal"/>
    <w:pPr>
      <w:overflowPunct w:val="1"/>
      <w:autoSpaceDE w:val="1"/>
      <w:autoSpaceDN w:val="1"/>
      <w:adjustRightInd w:val="1"/>
      <w:ind w:left="709"/>
      <w:textAlignment w:val="auto"/>
    </w:pPr>
    <w:rPr>
      <w:sz w:val="24"/>
      <w:szCs w:val="24"/>
    </w:rPr>
  </w:style>
  <w:style w:type="paragraph" w:styleId="GPSL1CLAUSEHEADING" w:customStyle="1">
    <w:name w:val="GPS L1 CLAUSE HEADING"/>
    <w:basedOn w:val="Normal"/>
    <w:next w:val="Normal"/>
    <w:qFormat w:val="1"/>
    <w:pPr>
      <w:tabs>
        <w:tab w:val="left" w:pos="142"/>
      </w:tabs>
      <w:overflowPunct w:val="1"/>
      <w:autoSpaceDE w:val="1"/>
      <w:autoSpaceDN w:val="1"/>
      <w:spacing w:before="120" w:line="240" w:lineRule="auto"/>
      <w:textAlignment w:val="auto"/>
      <w:outlineLvl w:val="1"/>
    </w:pPr>
    <w:rPr>
      <w:rFonts w:ascii="Calibri" w:cs="Arial" w:eastAsia="STZhongsong" w:hAnsi="Calibri"/>
      <w:b w:val="1"/>
      <w:caps w:val="1"/>
      <w:szCs w:val="22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szCs w:val="22"/>
      <w:lang w:eastAsia="zh-CN"/>
    </w:rPr>
  </w:style>
  <w:style w:type="paragraph" w:styleId="GPSL4numberedclause" w:customStyle="1">
    <w:name w:val="GPS L4 numbered clause"/>
    <w:basedOn w:val="GPSL3numberedclause"/>
    <w:qFormat w:val="1"/>
    <w:p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tabs>
        <w:tab w:val="left" w:pos="3119"/>
      </w:tabs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b w:val="1"/>
      <w:szCs w:val="22"/>
      <w:lang w:eastAsia="zh-CN"/>
    </w:rPr>
  </w:style>
  <w:style w:type="paragraph" w:styleId="GPSL6numbered" w:customStyle="1">
    <w:name w:val="GPS L6 numbered"/>
    <w:basedOn w:val="GPSL5numberedclause"/>
    <w:qFormat w:val="1"/>
    <w:pPr>
      <w:tabs>
        <w:tab w:val="left" w:pos="3686"/>
      </w:tabs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hAnsi="Calibri"/>
      <w:sz w:val="22"/>
      <w:szCs w:val="22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keepNext w:val="1"/>
      <w:tabs>
        <w:tab w:val="clear" w:pos="142"/>
      </w:tabs>
      <w:outlineLvl w:val="9"/>
    </w:pPr>
  </w:style>
  <w:style w:type="paragraph" w:styleId="GPSL2Numbered" w:customStyle="1">
    <w:name w:val="GPS L2 Numbered"/>
    <w:basedOn w:val="GPSL2NumberedBoldHeading"/>
    <w:link w:val="GPSL2NumberedChar"/>
    <w:qFormat w:val="1"/>
    <w:pPr>
      <w:tabs>
        <w:tab w:val="clear" w:pos="1134"/>
      </w:tabs>
    </w:pPr>
    <w:rPr>
      <w:b w:val="0"/>
    </w:rPr>
  </w:style>
  <w:style w:type="character" w:styleId="GPSL2NumberedChar" w:customStyle="1">
    <w:name w:val="GPS L2 Numbered Char"/>
    <w:link w:val="GPSL2Numbered"/>
    <w:locked w:val="1"/>
    <w:rPr>
      <w:rFonts w:ascii="Calibri" w:cs="Arial" w:hAnsi="Calibri"/>
      <w:sz w:val="22"/>
      <w:szCs w:val="22"/>
      <w:lang w:eastAsia="zh-CN"/>
    </w:r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sz w:val="22"/>
      <w:szCs w:val="22"/>
      <w:lang w:eastAsia="zh-CN"/>
    </w:rPr>
  </w:style>
  <w:style w:type="character" w:styleId="FooterChar" w:customStyle="1">
    <w:name w:val="Footer Char"/>
    <w:link w:val="Footer"/>
    <w:uiPriority w:val="99"/>
    <w:rPr>
      <w:sz w:val="22"/>
      <w:lang w:eastAsia="en-US"/>
    </w:rPr>
  </w:style>
  <w:style w:type="paragraph" w:styleId="GPsDefinition" w:customStyle="1">
    <w:name w:val="GPs Definition"/>
    <w:basedOn w:val="Normal"/>
    <w:uiPriority w:val="99"/>
    <w:qFormat w:val="1"/>
    <w:pPr>
      <w:numPr>
        <w:numId w:val="18"/>
      </w:numPr>
      <w:tabs>
        <w:tab w:val="left" w:pos="-9"/>
      </w:tabs>
      <w:spacing w:after="120" w:line="240" w:lineRule="auto"/>
    </w:pPr>
    <w:rPr>
      <w:rFonts w:ascii="Arial" w:cs="Arial" w:hAnsi="Arial"/>
      <w:szCs w:val="22"/>
    </w:rPr>
  </w:style>
  <w:style w:type="paragraph" w:styleId="GPSDefinitionL2" w:customStyle="1">
    <w:name w:val="GPS Definition L2"/>
    <w:basedOn w:val="GPsDefinition"/>
    <w:uiPriority w:val="99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uiPriority w:val="99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uiPriority w:val="99"/>
    <w:qFormat w:val="1"/>
    <w:pPr>
      <w:numPr>
        <w:ilvl w:val="3"/>
      </w:numPr>
    </w:pPr>
  </w:style>
  <w:style w:type="paragraph" w:styleId="GPSDefinitionTerm" w:customStyle="1">
    <w:name w:val="GPS Definition Term"/>
    <w:basedOn w:val="Normal"/>
    <w:qFormat w:val="1"/>
    <w:pPr>
      <w:spacing w:after="120" w:line="240" w:lineRule="auto"/>
      <w:ind w:left="-108"/>
      <w:jc w:val="left"/>
    </w:pPr>
    <w:rPr>
      <w:rFonts w:ascii="Arial" w:cs="Arial" w:hAnsi="Arial"/>
      <w:b w:val="1"/>
      <w:szCs w:val="22"/>
    </w:rPr>
  </w:style>
  <w:style w:type="character" w:styleId="HeaderChar" w:customStyle="1">
    <w:name w:val="Header Char"/>
    <w:link w:val="Header"/>
    <w:uiPriority w:val="99"/>
    <w:rPr>
      <w:sz w:val="22"/>
      <w:lang w:eastAsia="en-US"/>
    </w:r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Cambria" w:cs="Cambria" w:eastAsia="Cambria" w:hAnsi="Cambria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rGZj5X7ikyZBBL6X1CQ1+7fwT9Q==">AMUW2mWch7PWBVt7w/Kmue+eEPTiRF1a5I3iS/xYI/8bn70MrVl2PQqTkPm8BDJJdx4XQBiC8Ena/m8rQzvyFDY1/BB2NByQspE1rnsoOsJz6oRNQVu0Bc7i7ReuyP/NzW5a10K36mrCKRGGSHvWYLyEKYS6YwIDhZxMbmBGUpn7CW4iDTb/B/Y=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2018-08-17T10:46:00Z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